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669DE" w14:textId="5AC86EB8" w:rsidR="00A1625F" w:rsidRDefault="00A1625F" w:rsidP="00A1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5. </w:t>
      </w:r>
      <w:r w:rsidRPr="0011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Monitor the temperature and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gas changes</w:t>
      </w:r>
    </w:p>
    <w:p w14:paraId="564C7976" w14:textId="77777777" w:rsidR="00A1625F" w:rsidRPr="00111E0E" w:rsidRDefault="00A1625F" w:rsidP="00A16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735047" w14:textId="5D11638A" w:rsidR="00111E0E" w:rsidRPr="00111E0E" w:rsidRDefault="00111E0E" w:rsidP="00111E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1E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Laboratory work</w:t>
      </w:r>
      <w:r w:rsidR="00F64B6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No 3</w:t>
      </w:r>
      <w:bookmarkStart w:id="0" w:name="_GoBack"/>
      <w:bookmarkEnd w:id="0"/>
    </w:p>
    <w:p w14:paraId="3829DE58" w14:textId="77777777" w:rsidR="00111E0E" w:rsidRPr="00111E0E" w:rsidRDefault="00111E0E" w:rsidP="00111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11E0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943A804" w14:textId="1E73F455" w:rsidR="00111E0E" w:rsidRPr="008439CC" w:rsidRDefault="00111E0E" w:rsidP="00111E0E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  <w:r w:rsidRPr="0011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Software </w:t>
      </w:r>
      <w:r w:rsidR="00B7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tool for s</w:t>
      </w:r>
      <w:r w:rsidRPr="0011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imulat</w:t>
      </w:r>
      <w:r w:rsidR="00B76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ions</w:t>
      </w:r>
      <w:r w:rsidRPr="0011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hyperlink r:id="rId7" w:history="1">
        <w:r w:rsidR="00B76733" w:rsidRPr="00111E0E">
          <w:rPr>
            <w:rStyle w:val="Hipersaitas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https://</w:t>
        </w:r>
        <w:r w:rsidR="00B76733" w:rsidRPr="00646B2E">
          <w:rPr>
            <w:rStyle w:val="Hipersaitas"/>
            <w:rFonts w:ascii="Times New Roman" w:eastAsia="Times New Roman" w:hAnsi="Times New Roman" w:cs="Times New Roman"/>
            <w:b/>
            <w:bCs/>
            <w:sz w:val="28"/>
            <w:szCs w:val="28"/>
            <w:lang w:val="en-US"/>
          </w:rPr>
          <w:t>www.tinkercad.com</w:t>
        </w:r>
      </w:hyperlink>
      <w:r w:rsidRPr="00111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</w:p>
    <w:p w14:paraId="61711C4C" w14:textId="77777777" w:rsidR="008439CC" w:rsidRPr="00366FD7" w:rsidRDefault="008439CC" w:rsidP="008439CC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</w:p>
    <w:p w14:paraId="622669D5" w14:textId="61A8A865" w:rsidR="00366FD7" w:rsidRDefault="00366FD7" w:rsidP="008439CC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Tinkercad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B767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</w:t>
      </w:r>
      <w:r w:rsidRPr="00B767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free online collection of software tools that help people all over the world think, create and make.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provides usage of Arduino Uno board with list of supported sensors, </w:t>
      </w:r>
      <w:r w:rsidR="00F447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parts,</w:t>
      </w:r>
      <w:r w:rsidR="00325F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C++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IDE for coding. </w:t>
      </w:r>
      <w:r w:rsid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Using </w:t>
      </w:r>
      <w:proofErr w:type="spellStart"/>
      <w:r w:rsid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Tinkercad</w:t>
      </w:r>
      <w:proofErr w:type="spellEnd"/>
      <w:r w:rsid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people can create circuit simulations and check how well circuit works before recreating it with actual parts.</w:t>
      </w:r>
    </w:p>
    <w:p w14:paraId="18FB55C9" w14:textId="29AA1A89" w:rsidR="00F44751" w:rsidRDefault="00F44751" w:rsidP="00366F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DC8B57C" w14:textId="2FBF5EF5" w:rsidR="00F44751" w:rsidRPr="00B76733" w:rsidRDefault="002128DD" w:rsidP="008439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7016E235" wp14:editId="230A8FDF">
            <wp:simplePos x="0" y="0"/>
            <wp:positionH relativeFrom="column">
              <wp:posOffset>1418486</wp:posOffset>
            </wp:positionH>
            <wp:positionV relativeFrom="paragraph">
              <wp:posOffset>422275</wp:posOffset>
            </wp:positionV>
            <wp:extent cx="3084195" cy="1831340"/>
            <wp:effectExtent l="0" t="0" r="1905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47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Tinkercad</w:t>
      </w:r>
      <w:proofErr w:type="spellEnd"/>
      <w:r w:rsidR="00F4475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provides option to drag-and-drop elements to workspace and connect them using wires. Coding part is located at top right corner of screen (Fig. 1)</w:t>
      </w:r>
      <w:r w:rsidR="005060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6B6FC1F" w14:textId="1F9EF23A" w:rsidR="00366FD7" w:rsidRPr="002128DD" w:rsidRDefault="005060AB" w:rsidP="0050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2128DD">
        <w:rPr>
          <w:rFonts w:ascii="Times New Roman" w:eastAsia="Times New Roman" w:hAnsi="Times New Roman" w:cs="Times New Roman"/>
          <w:lang w:val="en-US"/>
        </w:rPr>
        <w:t xml:space="preserve">Figure 1. </w:t>
      </w:r>
      <w:r w:rsidRPr="002128DD">
        <w:rPr>
          <w:rFonts w:ascii="Times New Roman" w:eastAsia="Times New Roman" w:hAnsi="Times New Roman" w:cs="Times New Roman"/>
          <w:b/>
          <w:bCs/>
          <w:lang w:val="en-US"/>
        </w:rPr>
        <w:t xml:space="preserve">Location of C++ IDE in </w:t>
      </w:r>
      <w:proofErr w:type="spellStart"/>
      <w:r w:rsidRPr="002128DD">
        <w:rPr>
          <w:rFonts w:ascii="Times New Roman" w:eastAsia="Times New Roman" w:hAnsi="Times New Roman" w:cs="Times New Roman"/>
          <w:b/>
          <w:bCs/>
          <w:lang w:val="en-US"/>
        </w:rPr>
        <w:t>Tinkercad</w:t>
      </w:r>
      <w:proofErr w:type="spellEnd"/>
      <w:r w:rsidRPr="002128DD">
        <w:rPr>
          <w:rFonts w:ascii="Times New Roman" w:eastAsia="Times New Roman" w:hAnsi="Times New Roman" w:cs="Times New Roman"/>
          <w:b/>
          <w:bCs/>
          <w:lang w:val="en-US"/>
        </w:rPr>
        <w:t xml:space="preserve"> simulator.</w:t>
      </w:r>
    </w:p>
    <w:p w14:paraId="0B26CB9E" w14:textId="0231BC73" w:rsidR="00366FD7" w:rsidRDefault="00366FD7" w:rsidP="00366FD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F44AB1B" w14:textId="607EE8C4" w:rsidR="00D2089A" w:rsidRDefault="00D2089A" w:rsidP="000B05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You need to create a </w:t>
      </w:r>
      <w:hyperlink r:id="rId9" w:history="1">
        <w:r w:rsidRPr="00D2089A">
          <w:rPr>
            <w:rStyle w:val="Hipersaitas"/>
            <w:rFonts w:ascii="Times New Roman" w:eastAsia="Times New Roman" w:hAnsi="Times New Roman" w:cs="Times New Roman"/>
            <w:b/>
            <w:bCs/>
            <w:sz w:val="24"/>
            <w:szCs w:val="24"/>
            <w:lang w:val="en-US"/>
          </w:rPr>
          <w:t>TinkerCad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account for lab work.</w:t>
      </w:r>
    </w:p>
    <w:p w14:paraId="49174A63" w14:textId="5929AFA8" w:rsidR="002517CB" w:rsidRPr="00D2089A" w:rsidRDefault="002517CB" w:rsidP="000B05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Join now</w:t>
      </w:r>
      <w:r w:rsidR="00D2089A" w:rsidRPr="00D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D2089A" w:rsidRPr="000B05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sym w:font="Wingdings" w:char="F0E0"/>
      </w:r>
      <w:r w:rsidR="00D2089A" w:rsidRPr="00D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Create a personal account</w:t>
      </w:r>
    </w:p>
    <w:p w14:paraId="520698F2" w14:textId="77777777" w:rsidR="00366FD7" w:rsidRPr="00366FD7" w:rsidRDefault="00366FD7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</w:p>
    <w:p w14:paraId="28B39E84" w14:textId="3CFDD5CB" w:rsidR="00366FD7" w:rsidRPr="00366FD7" w:rsidRDefault="00366FD7" w:rsidP="00111E0E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Laboratory work task</w:t>
      </w:r>
    </w:p>
    <w:p w14:paraId="70FF94AD" w14:textId="6F810D9F" w:rsidR="00366FD7" w:rsidRDefault="00366FD7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44F47B81" w14:textId="4377014D" w:rsidR="00A36344" w:rsidRDefault="00A36344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Note: To finish this laboratory, 1</w:t>
      </w:r>
      <w:r w:rsidRPr="00A3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and 2</w:t>
      </w:r>
      <w:r w:rsidRPr="00A3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val="en-US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laboratory tasks needs to be completed.</w:t>
      </w:r>
    </w:p>
    <w:p w14:paraId="4A42609C" w14:textId="77777777" w:rsidR="00A36344" w:rsidRDefault="00A36344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0B83ADB" w14:textId="7FB4A0CF" w:rsidR="00366FD7" w:rsidRDefault="00366FD7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Task in this laboratory work is creating circuit that will collect information from </w:t>
      </w:r>
      <w:r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temperature sensor </w:t>
      </w:r>
      <w:r w:rsidRPr="002517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gas sensors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Depending on values</w:t>
      </w:r>
      <w:r w:rsidR="00F44F4E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479BF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person </w:t>
      </w:r>
      <w:r w:rsidR="008439CC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building</w:t>
      </w:r>
      <w:r w:rsidR="00F44F4E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get from sensors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“</w:t>
      </w:r>
      <w:r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Danger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 or “</w:t>
      </w:r>
      <w:r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Safe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” message should be shown on </w:t>
      </w:r>
      <w:r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LCD screen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44F4E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Additionally, </w:t>
      </w:r>
      <w:r w:rsidR="00F44F4E" w:rsidRPr="00251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red LED light</w:t>
      </w:r>
      <w:r w:rsidR="00F44F4E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should light up as values pass</w:t>
      </w:r>
      <w:r w:rsidR="00F479BF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F44F4E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permitted thresholds. Threshold values can be decided by person building circuit. After setting all elements in simulator, C++ code should be written to add functionality to simulation. If all elements are connected correctly and functionality has been added using C++ code. Simulation can be executed</w:t>
      </w:r>
      <w:r w:rsidR="00F479BF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4F8A1DD5" w14:textId="00A75F4E" w:rsidR="00D2089A" w:rsidRDefault="00D2089A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3B18FBB" w14:textId="2D8C4AAB" w:rsidR="008439CC" w:rsidRPr="000B058D" w:rsidRDefault="00D2089A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Go to </w:t>
      </w:r>
      <w:r w:rsidRPr="000B05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Circuits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08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Create new circuit</w:t>
      </w:r>
    </w:p>
    <w:p w14:paraId="2C4FB741" w14:textId="77777777" w:rsidR="008439CC" w:rsidRPr="00366FD7" w:rsidRDefault="008439CC" w:rsidP="00366F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</w:pPr>
    </w:p>
    <w:p w14:paraId="73917751" w14:textId="3379FCB1" w:rsidR="00111E0E" w:rsidRPr="00F13CF1" w:rsidRDefault="00366FD7" w:rsidP="00111E0E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Additional information for completion of task</w:t>
      </w:r>
    </w:p>
    <w:p w14:paraId="3FB3705A" w14:textId="419C2559" w:rsidR="00F479BF" w:rsidRPr="00F479BF" w:rsidRDefault="00F479BF" w:rsidP="00F47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479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288CEB74" w14:textId="4FC9C8DB" w:rsidR="00A31DCF" w:rsidRPr="008439CC" w:rsidRDefault="00A31DCF" w:rsidP="00AB1268">
      <w:pPr>
        <w:pStyle w:val="Sraopastrai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finish this laboratory task, 1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st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2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laboratory tasks need to be finished first. </w:t>
      </w:r>
    </w:p>
    <w:p w14:paraId="0B2B47F0" w14:textId="77777777" w:rsidR="00A31DCF" w:rsidRPr="008439CC" w:rsidRDefault="00A31DCF" w:rsidP="00A31DCF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CEBF7C0" w14:textId="42094B89" w:rsidR="00F479BF" w:rsidRDefault="00F479BF" w:rsidP="00AB1268">
      <w:pPr>
        <w:pStyle w:val="Sraopastrai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Electronic schem</w:t>
      </w:r>
      <w:r w:rsidR="002517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atic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circuit is provided (Fig. 2</w:t>
      </w:r>
      <w:r w:rsidR="00BF27F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3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).  It provides information on one possible way to connect all elements, but not only possible way.  So, you can ignore scheme and make your own rendition of circuit. </w:t>
      </w:r>
      <w:r w:rsidR="000B058D" w:rsidRPr="000B05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Components</w:t>
      </w:r>
      <w:r w:rsidR="000B05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Arduino, </w:t>
      </w:r>
      <w:r w:rsidR="007B703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LCD I2C, temperature sensor, LED, gas sensor, resistors</w:t>
      </w:r>
      <w:r w:rsidR="00C87D7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breadboard.</w:t>
      </w:r>
    </w:p>
    <w:p w14:paraId="16AE42D4" w14:textId="77777777" w:rsidR="00CC55B5" w:rsidRPr="00CC55B5" w:rsidRDefault="00CC55B5" w:rsidP="00CC55B5">
      <w:pPr>
        <w:pStyle w:val="Sraopastraipa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9A3A999" w14:textId="6A5F4359" w:rsidR="00CC55B5" w:rsidRPr="008439CC" w:rsidRDefault="00CC55B5" w:rsidP="00AB1268">
      <w:pPr>
        <w:pStyle w:val="Sraopastrai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code can be written in text, blocks and blocks +text.</w:t>
      </w:r>
    </w:p>
    <w:p w14:paraId="1F87B4AE" w14:textId="77777777" w:rsidR="00F479BF" w:rsidRPr="008439CC" w:rsidRDefault="00F479BF" w:rsidP="00F479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A102829" w14:textId="63B8ABC0" w:rsidR="00F479BF" w:rsidRPr="008439CC" w:rsidRDefault="00325FF4" w:rsidP="00AB1268">
      <w:pPr>
        <w:pStyle w:val="Sraopastrai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display text or variables on LCD screen,</w:t>
      </w:r>
      <w:r w:rsidRPr="00A07496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 </w:t>
      </w:r>
      <w:r w:rsidR="00A07496" w:rsidRPr="00A07496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#include</w:t>
      </w:r>
      <w:r w:rsidR="00A07496" w:rsidRPr="00A0749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B1268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&lt;</w:t>
      </w:r>
      <w:proofErr w:type="spellStart"/>
      <w:r w:rsidR="00AB1268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Adafruit_LiquidCrystal.h</w:t>
      </w:r>
      <w:proofErr w:type="spellEnd"/>
      <w:r w:rsidR="00AB1268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&gt;</w:t>
      </w:r>
      <w:r w:rsidR="00AB1268"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library </w:t>
      </w: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required, if you follow scheme provided.</w:t>
      </w:r>
    </w:p>
    <w:p w14:paraId="064776FC" w14:textId="77777777" w:rsidR="00EE3A2D" w:rsidRPr="008439CC" w:rsidRDefault="00EE3A2D" w:rsidP="00EE3A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BADD2E9" w14:textId="1F4B7BE6" w:rsidR="00EE3A2D" w:rsidRPr="008439CC" w:rsidRDefault="00EE3A2D" w:rsidP="00EE3A2D">
      <w:pPr>
        <w:pStyle w:val="Sraopastraip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439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For proper temperature sensor value translation to Celsius degrees specific formula needed for value reading: </w:t>
      </w:r>
    </w:p>
    <w:p w14:paraId="2DDCF215" w14:textId="77777777" w:rsidR="00325FF4" w:rsidRPr="008439CC" w:rsidRDefault="00325FF4" w:rsidP="00325F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CFAD52F" w14:textId="100282E4" w:rsidR="00EE3A2D" w:rsidRPr="008439CC" w:rsidRDefault="00325FF4" w:rsidP="00EE3A2D">
      <w:pPr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</w:pPr>
      <w:r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&lt;</w:t>
      </w:r>
      <w:proofErr w:type="spellStart"/>
      <w:r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temperature_variable</w:t>
      </w:r>
      <w:proofErr w:type="spellEnd"/>
      <w:r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&gt;</w:t>
      </w:r>
      <w:r w:rsidR="00EE3A2D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 xml:space="preserve"> = map(((</w:t>
      </w:r>
      <w:proofErr w:type="spellStart"/>
      <w:r w:rsidR="00EE3A2D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analogRead</w:t>
      </w:r>
      <w:proofErr w:type="spellEnd"/>
      <w:r w:rsidR="00EE3A2D" w:rsidRPr="008439CC"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  <w:t>(A0) - 20) * 3.04), 0, 1023, -40, 125;</w:t>
      </w:r>
    </w:p>
    <w:p w14:paraId="2921C800" w14:textId="77777777" w:rsidR="005060AB" w:rsidRDefault="005060AB" w:rsidP="00EE3A2D">
      <w:pPr>
        <w:spacing w:after="0" w:line="240" w:lineRule="auto"/>
        <w:ind w:firstLine="720"/>
        <w:jc w:val="both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</w:pPr>
    </w:p>
    <w:p w14:paraId="1C7FF262" w14:textId="77777777" w:rsidR="00BF27FD" w:rsidRDefault="00BF27FD" w:rsidP="00BF27FD">
      <w:pPr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4F9214E" wp14:editId="6975D3CA">
            <wp:extent cx="5633499" cy="3371850"/>
            <wp:effectExtent l="0" t="0" r="5715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 rotWithShape="1">
                    <a:blip r:embed="rId10"/>
                    <a:srcRect l="5217"/>
                    <a:stretch/>
                  </pic:blipFill>
                  <pic:spPr bwMode="auto">
                    <a:xfrm>
                      <a:off x="0" y="0"/>
                      <a:ext cx="5633499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7AEAE0" w14:textId="138A333F" w:rsidR="005060AB" w:rsidRPr="00BF27FD" w:rsidRDefault="005060AB" w:rsidP="00BF27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val="en-US"/>
        </w:rPr>
        <w:sectPr w:rsidR="005060AB" w:rsidRPr="00BF27FD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BF27FD">
        <w:rPr>
          <w:rFonts w:ascii="Times New Roman" w:eastAsia="Times New Roman" w:hAnsi="Times New Roman" w:cs="Times New Roman"/>
          <w:color w:val="000000"/>
          <w:lang w:val="en-US"/>
        </w:rPr>
        <w:br/>
      </w:r>
      <w:r w:rsidR="00BF27FD" w:rsidRPr="00BF27FD">
        <w:rPr>
          <w:rFonts w:ascii="Times New Roman" w:eastAsia="Times New Roman" w:hAnsi="Times New Roman" w:cs="Times New Roman"/>
          <w:color w:val="000000"/>
          <w:lang w:val="en-US"/>
        </w:rPr>
        <w:t xml:space="preserve">Figure </w:t>
      </w:r>
      <w:r w:rsidR="00BF27FD">
        <w:rPr>
          <w:rFonts w:ascii="Times New Roman" w:eastAsia="Times New Roman" w:hAnsi="Times New Roman" w:cs="Times New Roman"/>
          <w:color w:val="000000"/>
          <w:lang w:val="en-US"/>
        </w:rPr>
        <w:t>2.  Connection schematic</w:t>
      </w:r>
    </w:p>
    <w:p w14:paraId="131E2DA5" w14:textId="52982AB9" w:rsidR="005060AB" w:rsidRDefault="005060AB" w:rsidP="00111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2F8B133" wp14:editId="792F10D9">
            <wp:simplePos x="0" y="0"/>
            <wp:positionH relativeFrom="column">
              <wp:posOffset>33020</wp:posOffset>
            </wp:positionH>
            <wp:positionV relativeFrom="paragraph">
              <wp:posOffset>389</wp:posOffset>
            </wp:positionV>
            <wp:extent cx="8256270" cy="347281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270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D6424" w14:textId="39D816DA" w:rsidR="00EC78FB" w:rsidRPr="002128DD" w:rsidRDefault="005060AB" w:rsidP="005060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val="en-US"/>
        </w:rPr>
        <w:sectPr w:rsidR="00EC78FB" w:rsidRPr="002128DD" w:rsidSect="00EC78F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2128DD">
        <w:rPr>
          <w:rFonts w:ascii="Times New Roman" w:eastAsia="Times New Roman" w:hAnsi="Times New Roman" w:cs="Times New Roman"/>
          <w:lang w:val="en-US"/>
        </w:rPr>
        <w:t xml:space="preserve">Figure </w:t>
      </w:r>
      <w:r w:rsidR="00BF27FD">
        <w:rPr>
          <w:rFonts w:ascii="Times New Roman" w:eastAsia="Times New Roman" w:hAnsi="Times New Roman" w:cs="Times New Roman"/>
          <w:lang w:val="en-US"/>
        </w:rPr>
        <w:t>3</w:t>
      </w:r>
      <w:r w:rsidRPr="002128DD">
        <w:rPr>
          <w:rFonts w:ascii="Times New Roman" w:eastAsia="Times New Roman" w:hAnsi="Times New Roman" w:cs="Times New Roman"/>
          <w:lang w:val="en-US"/>
        </w:rPr>
        <w:t xml:space="preserve">. </w:t>
      </w:r>
      <w:r w:rsidRPr="002128DD">
        <w:rPr>
          <w:rFonts w:ascii="Times New Roman" w:eastAsia="Times New Roman" w:hAnsi="Times New Roman" w:cs="Times New Roman"/>
          <w:b/>
          <w:bCs/>
          <w:lang w:val="en-US"/>
        </w:rPr>
        <w:t>Arduino Uno circuit for temperature and gas change monitoring</w:t>
      </w:r>
    </w:p>
    <w:p w14:paraId="7D82479A" w14:textId="77777777" w:rsidR="00366FD7" w:rsidRPr="00111E0E" w:rsidRDefault="00366FD7" w:rsidP="00366FD7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Submitting results</w:t>
      </w:r>
    </w:p>
    <w:p w14:paraId="2D6DFBBF" w14:textId="7CFC08F8" w:rsidR="00EC78FB" w:rsidRDefault="00EC78FB" w:rsidP="00111E0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F112F8" w14:textId="76147CE7" w:rsidR="00325FF4" w:rsidRDefault="00325FF4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After finishing schem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atic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testing if it works. Submitting of schem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atic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done by sharing with schem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atic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person in charge of this laboratory work. </w:t>
      </w:r>
    </w:p>
    <w:p w14:paraId="7CBB3BC1" w14:textId="35F05120" w:rsidR="00305290" w:rsidRDefault="00305290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F6515C2" w14:textId="72116A59" w:rsidR="00305290" w:rsidRDefault="00305290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Sharing scheme:</w:t>
      </w:r>
    </w:p>
    <w:p w14:paraId="7B9FAA3C" w14:textId="579D1BD2" w:rsidR="00305290" w:rsidRDefault="00305290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E845450" wp14:editId="11F35917">
            <wp:simplePos x="0" y="0"/>
            <wp:positionH relativeFrom="column">
              <wp:posOffset>1282330</wp:posOffset>
            </wp:positionH>
            <wp:positionV relativeFrom="paragraph">
              <wp:posOffset>287655</wp:posOffset>
            </wp:positionV>
            <wp:extent cx="3555365" cy="1078230"/>
            <wp:effectExtent l="0" t="0" r="6985" b="762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 Press “Send To” button on top right corner of screen (Fig. 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30152920" w14:textId="356D0A8A" w:rsidR="00305290" w:rsidRPr="002128DD" w:rsidRDefault="00305290" w:rsidP="00F44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2128DD">
        <w:rPr>
          <w:rFonts w:ascii="Times New Roman" w:eastAsia="Times New Roman" w:hAnsi="Times New Roman" w:cs="Times New Roman"/>
          <w:lang w:val="en-US"/>
        </w:rPr>
        <w:t xml:space="preserve">Figure </w:t>
      </w:r>
      <w:r w:rsidR="00A07496">
        <w:rPr>
          <w:rFonts w:ascii="Times New Roman" w:eastAsia="Times New Roman" w:hAnsi="Times New Roman" w:cs="Times New Roman"/>
          <w:lang w:val="en-US"/>
        </w:rPr>
        <w:t>4</w:t>
      </w:r>
      <w:r w:rsidR="005060AB" w:rsidRPr="002128DD">
        <w:rPr>
          <w:rFonts w:ascii="Times New Roman" w:eastAsia="Times New Roman" w:hAnsi="Times New Roman" w:cs="Times New Roman"/>
          <w:lang w:val="en-US"/>
        </w:rPr>
        <w:t xml:space="preserve">. </w:t>
      </w:r>
      <w:r w:rsidR="005060AB" w:rsidRPr="002128DD">
        <w:rPr>
          <w:rFonts w:ascii="Times New Roman" w:eastAsia="Times New Roman" w:hAnsi="Times New Roman" w:cs="Times New Roman"/>
          <w:b/>
          <w:bCs/>
          <w:lang w:val="en-US"/>
        </w:rPr>
        <w:t>Location of ta</w:t>
      </w:r>
      <w:r w:rsidR="00A36344" w:rsidRPr="002128DD">
        <w:rPr>
          <w:rFonts w:ascii="Times New Roman" w:eastAsia="Times New Roman" w:hAnsi="Times New Roman" w:cs="Times New Roman"/>
          <w:b/>
          <w:bCs/>
          <w:lang w:val="en-US"/>
        </w:rPr>
        <w:t>sk</w:t>
      </w:r>
      <w:r w:rsidR="005060AB" w:rsidRPr="002128DD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A36344" w:rsidRPr="002128DD">
        <w:rPr>
          <w:rFonts w:ascii="Times New Roman" w:eastAsia="Times New Roman" w:hAnsi="Times New Roman" w:cs="Times New Roman"/>
          <w:b/>
          <w:bCs/>
          <w:lang w:val="en-US"/>
        </w:rPr>
        <w:t>exportation options</w:t>
      </w:r>
    </w:p>
    <w:p w14:paraId="5C3BA9C2" w14:textId="77777777" w:rsidR="007949CA" w:rsidRDefault="007949CA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1CF5DC7" w14:textId="7BA37504" w:rsidR="007949CA" w:rsidRDefault="007949CA" w:rsidP="0079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Press button “Invite people”</w:t>
      </w:r>
      <w:r w:rsidRPr="007949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(Fig. 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14:paraId="23554510" w14:textId="3532718C" w:rsidR="007949CA" w:rsidRDefault="00A36344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027DB7D" wp14:editId="74A63369">
            <wp:simplePos x="0" y="0"/>
            <wp:positionH relativeFrom="column">
              <wp:posOffset>1958302</wp:posOffset>
            </wp:positionH>
            <wp:positionV relativeFrom="paragraph">
              <wp:posOffset>198755</wp:posOffset>
            </wp:positionV>
            <wp:extent cx="1890395" cy="2558415"/>
            <wp:effectExtent l="0" t="0" r="0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418F9" w14:textId="015BDB93" w:rsidR="00305290" w:rsidRPr="002128DD" w:rsidRDefault="007949CA" w:rsidP="005060A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2128DD">
        <w:rPr>
          <w:rFonts w:ascii="Times New Roman" w:eastAsia="Times New Roman" w:hAnsi="Times New Roman" w:cs="Times New Roman"/>
          <w:lang w:val="en-US"/>
        </w:rPr>
        <w:t xml:space="preserve">Figure </w:t>
      </w:r>
      <w:r w:rsidR="00A07496">
        <w:rPr>
          <w:rFonts w:ascii="Times New Roman" w:eastAsia="Times New Roman" w:hAnsi="Times New Roman" w:cs="Times New Roman"/>
          <w:lang w:val="en-US"/>
        </w:rPr>
        <w:t>5</w:t>
      </w:r>
      <w:r w:rsidR="005060AB" w:rsidRPr="002128DD">
        <w:rPr>
          <w:rFonts w:ascii="Times New Roman" w:eastAsia="Times New Roman" w:hAnsi="Times New Roman" w:cs="Times New Roman"/>
          <w:lang w:val="en-US"/>
        </w:rPr>
        <w:t>.</w:t>
      </w:r>
      <w:r w:rsidR="00A36344" w:rsidRPr="002128DD">
        <w:rPr>
          <w:rFonts w:ascii="Times New Roman" w:eastAsia="Times New Roman" w:hAnsi="Times New Roman" w:cs="Times New Roman"/>
          <w:lang w:val="en-US"/>
        </w:rPr>
        <w:t xml:space="preserve"> </w:t>
      </w:r>
      <w:r w:rsidR="00A36344" w:rsidRPr="002128DD">
        <w:rPr>
          <w:rFonts w:ascii="Times New Roman" w:eastAsia="Times New Roman" w:hAnsi="Times New Roman" w:cs="Times New Roman"/>
          <w:b/>
          <w:bCs/>
          <w:lang w:val="en-US"/>
        </w:rPr>
        <w:t>Sharing completed circuit option</w:t>
      </w:r>
    </w:p>
    <w:p w14:paraId="6DFCC84C" w14:textId="62A3CC06" w:rsidR="007949CA" w:rsidRDefault="002128DD" w:rsidP="0032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128DD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E6C934B" wp14:editId="071473FA">
            <wp:simplePos x="0" y="0"/>
            <wp:positionH relativeFrom="column">
              <wp:posOffset>1834979</wp:posOffset>
            </wp:positionH>
            <wp:positionV relativeFrom="paragraph">
              <wp:posOffset>201295</wp:posOffset>
            </wp:positionV>
            <wp:extent cx="2176780" cy="129794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9CA">
        <w:rPr>
          <w:rFonts w:ascii="Times New Roman" w:eastAsia="Times New Roman" w:hAnsi="Times New Roman" w:cs="Times New Roman"/>
          <w:sz w:val="24"/>
          <w:szCs w:val="24"/>
          <w:lang w:val="en-US"/>
        </w:rPr>
        <w:t>3. Copy link and send it to teacher for review (</w:t>
      </w:r>
      <w:r w:rsidR="00A872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Fig. </w:t>
      </w:r>
      <w:r w:rsidR="00A07496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949C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A8726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818A54E" w14:textId="12DC82C7" w:rsidR="00A87263" w:rsidRPr="002128DD" w:rsidRDefault="002128DD" w:rsidP="002128D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F</w:t>
      </w:r>
      <w:r w:rsidR="00A87263" w:rsidRPr="002128DD">
        <w:rPr>
          <w:rFonts w:ascii="Times New Roman" w:eastAsia="Times New Roman" w:hAnsi="Times New Roman" w:cs="Times New Roman"/>
          <w:lang w:val="en-US"/>
        </w:rPr>
        <w:t xml:space="preserve">igure </w:t>
      </w:r>
      <w:r w:rsidR="00A07496">
        <w:rPr>
          <w:rFonts w:ascii="Times New Roman" w:eastAsia="Times New Roman" w:hAnsi="Times New Roman" w:cs="Times New Roman"/>
          <w:lang w:val="en-US"/>
        </w:rPr>
        <w:t>6</w:t>
      </w:r>
      <w:r w:rsidR="00A36344" w:rsidRPr="002128DD">
        <w:rPr>
          <w:rFonts w:ascii="Times New Roman" w:eastAsia="Times New Roman" w:hAnsi="Times New Roman" w:cs="Times New Roman"/>
          <w:lang w:val="en-US"/>
        </w:rPr>
        <w:t xml:space="preserve">. </w:t>
      </w:r>
      <w:r w:rsidR="00A36344" w:rsidRPr="002128DD">
        <w:rPr>
          <w:rFonts w:ascii="Times New Roman" w:eastAsia="Times New Roman" w:hAnsi="Times New Roman" w:cs="Times New Roman"/>
          <w:b/>
          <w:bCs/>
          <w:lang w:val="en-US"/>
        </w:rPr>
        <w:t>Link to completed circuit to share with teacher</w:t>
      </w:r>
    </w:p>
    <w:sectPr w:rsidR="00A87263" w:rsidRPr="00212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8653C" w14:textId="77777777" w:rsidR="007C2FB0" w:rsidRDefault="007C2FB0" w:rsidP="00A36344">
      <w:pPr>
        <w:spacing w:after="0" w:line="240" w:lineRule="auto"/>
      </w:pPr>
      <w:r>
        <w:separator/>
      </w:r>
    </w:p>
  </w:endnote>
  <w:endnote w:type="continuationSeparator" w:id="0">
    <w:p w14:paraId="698A28A5" w14:textId="77777777" w:rsidR="007C2FB0" w:rsidRDefault="007C2FB0" w:rsidP="00A3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A3D3D" w14:textId="432BEDD8" w:rsidR="002517CB" w:rsidRDefault="002517CB" w:rsidP="002517CB">
    <w:pPr>
      <w:pStyle w:val="Porat"/>
      <w:jc w:val="center"/>
    </w:pPr>
    <w:r>
      <w:rPr>
        <w:noProof/>
      </w:rPr>
      <w:drawing>
        <wp:inline distT="0" distB="0" distL="0" distR="0" wp14:anchorId="075042B3" wp14:editId="2D1B8E97">
          <wp:extent cx="5278120" cy="500380"/>
          <wp:effectExtent l="0" t="0" r="0" b="0"/>
          <wp:docPr id="27" name="Paveikslėlis 3">
            <a:extLst xmlns:a="http://schemas.openxmlformats.org/drawingml/2006/main">
              <a:ext uri="{FF2B5EF4-FFF2-40B4-BE49-F238E27FC236}">
                <a16:creationId xmlns:a16="http://schemas.microsoft.com/office/drawing/2014/main" id="{CD064C12-8091-4ABC-A986-40432FA94D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veikslėlis 3">
                    <a:extLst>
                      <a:ext uri="{FF2B5EF4-FFF2-40B4-BE49-F238E27FC236}">
                        <a16:creationId xmlns:a16="http://schemas.microsoft.com/office/drawing/2014/main" id="{CD064C12-8091-4ABC-A986-40432FA94D5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8" r="9635"/>
                  <a:stretch/>
                </pic:blipFill>
                <pic:spPr bwMode="auto">
                  <a:xfrm>
                    <a:off x="0" y="0"/>
                    <a:ext cx="5278120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61D3" w14:textId="77777777" w:rsidR="007C2FB0" w:rsidRDefault="007C2FB0" w:rsidP="00A36344">
      <w:pPr>
        <w:spacing w:after="0" w:line="240" w:lineRule="auto"/>
      </w:pPr>
      <w:r>
        <w:separator/>
      </w:r>
    </w:p>
  </w:footnote>
  <w:footnote w:type="continuationSeparator" w:id="0">
    <w:p w14:paraId="49B7959C" w14:textId="77777777" w:rsidR="007C2FB0" w:rsidRDefault="007C2FB0" w:rsidP="00A3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C3DF" w14:textId="06145186" w:rsidR="00A36344" w:rsidRDefault="00A83BC9" w:rsidP="00A83BC9">
    <w:pPr>
      <w:pStyle w:val="Antrats"/>
      <w:jc w:val="center"/>
    </w:pPr>
    <w:r>
      <w:t xml:space="preserve">    </w:t>
    </w:r>
    <w:r>
      <w:rPr>
        <w:rFonts w:ascii="Calibri" w:hAnsi="Calibri" w:cs="Calibri"/>
        <w:noProof/>
        <w:color w:val="000000"/>
        <w:bdr w:val="none" w:sz="0" w:space="0" w:color="auto" w:frame="1"/>
      </w:rPr>
      <w:t xml:space="preserve">    </w:t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CD54367" wp14:editId="0C878E6D">
          <wp:extent cx="948690" cy="546100"/>
          <wp:effectExtent l="0" t="0" r="3810" b="6350"/>
          <wp:docPr id="25" name="Picture 2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bdr w:val="none" w:sz="0" w:space="0" w:color="auto" w:frame="1"/>
      </w:rPr>
      <w:t xml:space="preserve">                    </w:t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3B82C543" wp14:editId="24560B73">
          <wp:extent cx="1597025" cy="457200"/>
          <wp:effectExtent l="0" t="0" r="3175" b="0"/>
          <wp:docPr id="26" name="Picture 2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450A7" w14:textId="77777777" w:rsidR="00A36344" w:rsidRDefault="00A3634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E72"/>
    <w:multiLevelType w:val="multilevel"/>
    <w:tmpl w:val="6CE6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71EB"/>
    <w:multiLevelType w:val="multilevel"/>
    <w:tmpl w:val="1500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D4DFB"/>
    <w:multiLevelType w:val="multilevel"/>
    <w:tmpl w:val="A4B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C5526"/>
    <w:multiLevelType w:val="multilevel"/>
    <w:tmpl w:val="AE1E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B6046"/>
    <w:multiLevelType w:val="multilevel"/>
    <w:tmpl w:val="5B40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A2D27"/>
    <w:multiLevelType w:val="multilevel"/>
    <w:tmpl w:val="EC0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56C36"/>
    <w:multiLevelType w:val="multilevel"/>
    <w:tmpl w:val="4A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403E0"/>
    <w:multiLevelType w:val="multilevel"/>
    <w:tmpl w:val="BCF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B4D21"/>
    <w:multiLevelType w:val="multilevel"/>
    <w:tmpl w:val="685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47BB8"/>
    <w:multiLevelType w:val="multilevel"/>
    <w:tmpl w:val="4572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E81F58"/>
    <w:multiLevelType w:val="multilevel"/>
    <w:tmpl w:val="711240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5753F"/>
    <w:multiLevelType w:val="multilevel"/>
    <w:tmpl w:val="8C14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491A0E"/>
    <w:multiLevelType w:val="multilevel"/>
    <w:tmpl w:val="6CA68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A5F55"/>
    <w:multiLevelType w:val="multilevel"/>
    <w:tmpl w:val="1B226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A65225"/>
    <w:multiLevelType w:val="multilevel"/>
    <w:tmpl w:val="41DC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6F242C"/>
    <w:multiLevelType w:val="multilevel"/>
    <w:tmpl w:val="D780F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B10F6"/>
    <w:multiLevelType w:val="multilevel"/>
    <w:tmpl w:val="A2D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918C0"/>
    <w:multiLevelType w:val="multilevel"/>
    <w:tmpl w:val="80AC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A2570C"/>
    <w:multiLevelType w:val="hybridMultilevel"/>
    <w:tmpl w:val="950C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014B1"/>
    <w:multiLevelType w:val="multilevel"/>
    <w:tmpl w:val="F282FA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0"/>
  </w:num>
  <w:num w:numId="6">
    <w:abstractNumId w:val="19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3"/>
  </w:num>
  <w:num w:numId="9">
    <w:abstractNumId w:val="6"/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5"/>
  </w:num>
  <w:num w:numId="13">
    <w:abstractNumId w:val="17"/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4"/>
  </w:num>
  <w:num w:numId="16">
    <w:abstractNumId w:val="8"/>
  </w:num>
  <w:num w:numId="17">
    <w:abstractNumId w:val="2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B1"/>
    <w:rsid w:val="00063577"/>
    <w:rsid w:val="000B058D"/>
    <w:rsid w:val="00111E0E"/>
    <w:rsid w:val="001962B1"/>
    <w:rsid w:val="002128DD"/>
    <w:rsid w:val="002517CB"/>
    <w:rsid w:val="00287E34"/>
    <w:rsid w:val="00305290"/>
    <w:rsid w:val="00325FF4"/>
    <w:rsid w:val="00366FD7"/>
    <w:rsid w:val="004822FC"/>
    <w:rsid w:val="005060AB"/>
    <w:rsid w:val="00584379"/>
    <w:rsid w:val="007949CA"/>
    <w:rsid w:val="007B703C"/>
    <w:rsid w:val="007C2FB0"/>
    <w:rsid w:val="008439CC"/>
    <w:rsid w:val="008623FC"/>
    <w:rsid w:val="00A07496"/>
    <w:rsid w:val="00A1625F"/>
    <w:rsid w:val="00A31DCF"/>
    <w:rsid w:val="00A36344"/>
    <w:rsid w:val="00A83BC9"/>
    <w:rsid w:val="00A87263"/>
    <w:rsid w:val="00AA627B"/>
    <w:rsid w:val="00AB1268"/>
    <w:rsid w:val="00B63353"/>
    <w:rsid w:val="00B76733"/>
    <w:rsid w:val="00BE178F"/>
    <w:rsid w:val="00BF27FD"/>
    <w:rsid w:val="00C33796"/>
    <w:rsid w:val="00C87D7D"/>
    <w:rsid w:val="00CB3EF7"/>
    <w:rsid w:val="00CC55B5"/>
    <w:rsid w:val="00D2089A"/>
    <w:rsid w:val="00E166B9"/>
    <w:rsid w:val="00E22399"/>
    <w:rsid w:val="00EC78FB"/>
    <w:rsid w:val="00EC7B1B"/>
    <w:rsid w:val="00ED11B1"/>
    <w:rsid w:val="00EE3A2D"/>
    <w:rsid w:val="00F13CF1"/>
    <w:rsid w:val="00F44751"/>
    <w:rsid w:val="00F44F4E"/>
    <w:rsid w:val="00F479BF"/>
    <w:rsid w:val="00F64B61"/>
    <w:rsid w:val="00F971EC"/>
    <w:rsid w:val="00FD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4B1"/>
  <w15:chartTrackingRefBased/>
  <w15:docId w15:val="{756EB417-F28C-4F80-8B1B-2FDB9D73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lv-LV"/>
    </w:rPr>
  </w:style>
  <w:style w:type="paragraph" w:styleId="Antrat1">
    <w:name w:val="heading 1"/>
    <w:basedOn w:val="prastasis"/>
    <w:link w:val="Antrat1Diagrama"/>
    <w:uiPriority w:val="9"/>
    <w:qFormat/>
    <w:rsid w:val="0011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11E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niatinklio">
    <w:name w:val="Normal (Web)"/>
    <w:basedOn w:val="prastasis"/>
    <w:uiPriority w:val="99"/>
    <w:semiHidden/>
    <w:unhideWhenUsed/>
    <w:rsid w:val="0011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111E0E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76733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AB1268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A36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36344"/>
    <w:rPr>
      <w:lang w:val="lv-LV"/>
    </w:rPr>
  </w:style>
  <w:style w:type="paragraph" w:styleId="Porat">
    <w:name w:val="footer"/>
    <w:basedOn w:val="prastasis"/>
    <w:link w:val="PoratDiagrama"/>
    <w:uiPriority w:val="99"/>
    <w:unhideWhenUsed/>
    <w:rsid w:val="00A36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36344"/>
    <w:rPr>
      <w:lang w:val="lv-LV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51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nkercad.com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inkercad.com" TargetMode="Externa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1949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Ilmars Apeinans</dc:creator>
  <cp:keywords/>
  <dc:description/>
  <cp:lastModifiedBy>Airida Tylienė</cp:lastModifiedBy>
  <cp:revision>6</cp:revision>
  <dcterms:created xsi:type="dcterms:W3CDTF">2022-05-23T06:16:00Z</dcterms:created>
  <dcterms:modified xsi:type="dcterms:W3CDTF">2022-06-01T19:03:00Z</dcterms:modified>
</cp:coreProperties>
</file>